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11" w:rsidRDefault="00941A86">
      <w:r>
        <w:t>Mentor Checklist</w:t>
      </w:r>
      <w:r w:rsidR="00AE1740">
        <w:t xml:space="preserve"> and Calendar</w:t>
      </w:r>
    </w:p>
    <w:p w:rsidR="00941A86" w:rsidRDefault="00941A86"/>
    <w:tbl>
      <w:tblPr>
        <w:tblStyle w:val="TableGrid"/>
        <w:tblW w:w="0" w:type="auto"/>
        <w:tblLook w:val="04A0"/>
      </w:tblPr>
      <w:tblGrid>
        <w:gridCol w:w="5148"/>
        <w:gridCol w:w="630"/>
        <w:gridCol w:w="630"/>
        <w:gridCol w:w="630"/>
        <w:gridCol w:w="2538"/>
      </w:tblGrid>
      <w:tr w:rsidR="00941A86" w:rsidTr="00941A86">
        <w:tc>
          <w:tcPr>
            <w:tcW w:w="5148" w:type="dxa"/>
          </w:tcPr>
          <w:p w:rsidR="00941A86" w:rsidRDefault="00DD29A2">
            <w:r>
              <w:t>Planning Ahead</w:t>
            </w:r>
          </w:p>
          <w:p w:rsidR="00DD29A2" w:rsidRDefault="00DD29A2"/>
        </w:tc>
        <w:tc>
          <w:tcPr>
            <w:tcW w:w="630" w:type="dxa"/>
          </w:tcPr>
          <w:p w:rsidR="00941A86" w:rsidRDefault="00941A86">
            <w:r>
              <w:t>Yes</w:t>
            </w:r>
          </w:p>
        </w:tc>
        <w:tc>
          <w:tcPr>
            <w:tcW w:w="630" w:type="dxa"/>
          </w:tcPr>
          <w:p w:rsidR="00941A86" w:rsidRDefault="00941A86">
            <w:r>
              <w:t>No</w:t>
            </w:r>
          </w:p>
        </w:tc>
        <w:tc>
          <w:tcPr>
            <w:tcW w:w="630" w:type="dxa"/>
          </w:tcPr>
          <w:p w:rsidR="00941A86" w:rsidRDefault="00941A86">
            <w:r>
              <w:t>n/a</w:t>
            </w:r>
          </w:p>
        </w:tc>
        <w:tc>
          <w:tcPr>
            <w:tcW w:w="2538" w:type="dxa"/>
          </w:tcPr>
          <w:p w:rsidR="00941A86" w:rsidRDefault="00941A86">
            <w:r>
              <w:t>Notes</w:t>
            </w:r>
          </w:p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October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0D0BF7" w:rsidTr="00941A86">
        <w:tc>
          <w:tcPr>
            <w:tcW w:w="5148" w:type="dxa"/>
          </w:tcPr>
          <w:p w:rsidR="000D0BF7" w:rsidRDefault="000D0BF7">
            <w:r>
              <w:t>Initial Contact/ Meeting—by end of October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  <w:tr w:rsidR="00941A86" w:rsidTr="00941A86">
        <w:tc>
          <w:tcPr>
            <w:tcW w:w="5148" w:type="dxa"/>
          </w:tcPr>
          <w:p w:rsidR="00941A86" w:rsidRDefault="000D0BF7" w:rsidP="000D0BF7">
            <w:r>
              <w:t>November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0D0BF7" w:rsidTr="00941A86">
        <w:tc>
          <w:tcPr>
            <w:tcW w:w="5148" w:type="dxa"/>
          </w:tcPr>
          <w:p w:rsidR="000D0BF7" w:rsidRDefault="000D0BF7" w:rsidP="000D0BF7">
            <w:r>
              <w:t>Goal Setting Meeting—by end of November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December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January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0D0BF7" w:rsidTr="00941A86">
        <w:tc>
          <w:tcPr>
            <w:tcW w:w="5148" w:type="dxa"/>
          </w:tcPr>
          <w:p w:rsidR="000D0BF7" w:rsidRDefault="000D0BF7">
            <w:r>
              <w:t>Evaluate Work to support Goals (meeting 1)—plans to meet goals/ what’s in place/ where you need to go to meet goal(s)—by end of January (approximately 6-8 weeks from Goal Setting Meeting)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February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March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0D0BF7" w:rsidTr="00941A86">
        <w:tc>
          <w:tcPr>
            <w:tcW w:w="5148" w:type="dxa"/>
          </w:tcPr>
          <w:p w:rsidR="000D0BF7" w:rsidRDefault="000D0BF7">
            <w:r>
              <w:t>Evaluate Work to support Goals (meeting 2)— by end of March (approximately 6-8 weeks from 1</w:t>
            </w:r>
            <w:r w:rsidRPr="00F60D0B">
              <w:rPr>
                <w:vertAlign w:val="superscript"/>
              </w:rPr>
              <w:t>st</w:t>
            </w:r>
            <w:r>
              <w:t xml:space="preserve"> Evaluate Work meeting)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April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941A86" w:rsidTr="00941A86">
        <w:tc>
          <w:tcPr>
            <w:tcW w:w="5148" w:type="dxa"/>
          </w:tcPr>
          <w:p w:rsidR="00941A86" w:rsidRDefault="000D0BF7">
            <w:r>
              <w:t>May Contact</w:t>
            </w:r>
          </w:p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630" w:type="dxa"/>
          </w:tcPr>
          <w:p w:rsidR="00941A86" w:rsidRDefault="00941A86"/>
        </w:tc>
        <w:tc>
          <w:tcPr>
            <w:tcW w:w="2538" w:type="dxa"/>
          </w:tcPr>
          <w:p w:rsidR="00941A86" w:rsidRDefault="00941A86"/>
        </w:tc>
      </w:tr>
      <w:tr w:rsidR="000D0BF7" w:rsidTr="00941A86">
        <w:tc>
          <w:tcPr>
            <w:tcW w:w="5148" w:type="dxa"/>
          </w:tcPr>
          <w:p w:rsidR="000D0BF7" w:rsidRDefault="000D0BF7">
            <w:r>
              <w:t>Evaluate Work to support Goals (meeting 3)—by mid May (approximately 6-8 weeks from 2</w:t>
            </w:r>
            <w:r w:rsidRPr="00F60D0B">
              <w:rPr>
                <w:vertAlign w:val="superscript"/>
              </w:rPr>
              <w:t>nd</w:t>
            </w:r>
            <w:r>
              <w:t xml:space="preserve"> Evaluate Work meeting)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  <w:tr w:rsidR="000D0BF7" w:rsidTr="00941A86">
        <w:tc>
          <w:tcPr>
            <w:tcW w:w="5148" w:type="dxa"/>
          </w:tcPr>
          <w:p w:rsidR="000D0BF7" w:rsidRDefault="000D0BF7">
            <w:r>
              <w:t>End of Year Report Meeting—collaborate and evaluate Goals in End of Year Report—reflect on impact of mentor relationship</w:t>
            </w:r>
          </w:p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630" w:type="dxa"/>
          </w:tcPr>
          <w:p w:rsidR="000D0BF7" w:rsidRDefault="000D0BF7"/>
        </w:tc>
        <w:tc>
          <w:tcPr>
            <w:tcW w:w="2538" w:type="dxa"/>
          </w:tcPr>
          <w:p w:rsidR="000D0BF7" w:rsidRDefault="000D0BF7"/>
        </w:tc>
      </w:tr>
    </w:tbl>
    <w:p w:rsidR="00941A86" w:rsidRDefault="00941A86"/>
    <w:p w:rsidR="00AE1740" w:rsidRDefault="00AE1740"/>
    <w:p w:rsidR="00AE1740" w:rsidRDefault="00AE1740"/>
    <w:p w:rsidR="00AE1740" w:rsidRDefault="00AE1740"/>
    <w:p w:rsidR="00F60D0B" w:rsidRDefault="00F60D0B"/>
    <w:p w:rsidR="00AE1740" w:rsidRDefault="00AE1740"/>
    <w:sectPr w:rsidR="00AE1740" w:rsidSect="00CB5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A86"/>
    <w:rsid w:val="000D0BF7"/>
    <w:rsid w:val="00520672"/>
    <w:rsid w:val="00632CA3"/>
    <w:rsid w:val="00941A86"/>
    <w:rsid w:val="00AE1740"/>
    <w:rsid w:val="00CB3764"/>
    <w:rsid w:val="00CB5111"/>
    <w:rsid w:val="00DD29A2"/>
    <w:rsid w:val="00F6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2010-10-28T20:50:00Z</dcterms:created>
  <dcterms:modified xsi:type="dcterms:W3CDTF">2010-10-28T20:50:00Z</dcterms:modified>
</cp:coreProperties>
</file>